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219FA" w:rsidRPr="001219FA" w:rsidRDefault="001219FA" w:rsidP="001219FA">
      <w:pPr>
        <w:pStyle w:val="NormalWeb"/>
        <w:spacing w:before="0" w:beforeAutospacing="0" w:after="0" w:afterAutospacing="0" w:line="480" w:lineRule="auto"/>
        <w:rPr>
          <w:b/>
          <w:bCs/>
          <w:color w:val="FF0000"/>
        </w:rPr>
      </w:pPr>
      <w:r w:rsidRPr="001219FA">
        <w:rPr>
          <w:b/>
          <w:bCs/>
          <w:color w:val="FF0000"/>
        </w:rPr>
        <w:t>Reply to Octavia</w:t>
      </w:r>
      <w:r w:rsidRPr="001219FA">
        <w:rPr>
          <w:rFonts w:ascii="Helvetica Neue" w:hAnsi="Helvetica Neue"/>
          <w:b/>
          <w:bCs/>
          <w:color w:val="FF0000"/>
        </w:rPr>
        <w:t> </w:t>
      </w:r>
    </w:p>
    <w:p w:rsidR="001219FA" w:rsidRDefault="001219FA" w:rsidP="001219FA">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The Claw Back provision was very creative. Right now, my best friend and I are thinking of ways to settle a negotiation for the purchase of a property in DC. Right now, she is in the midst of purchasing a 4-family rental property. The building has three tenants and the TOPA (</w:t>
      </w:r>
      <w:hyperlink r:id="rId5" w:tgtFrame="_blank" w:history="1">
        <w:r>
          <w:rPr>
            <w:rStyle w:val="Hyperlink"/>
            <w:rFonts w:ascii="Helvetica Neue" w:hAnsi="Helvetica Neue"/>
          </w:rPr>
          <w:t>https://ota.dc.gov/node/644112</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laws are creating a problem. One tenant demands 30 thousand to vacate the property and release his rights to ownership proposal. The company selling the rental property has asked my friend to pay the 30 thousand to the tenant. They will also not cancel the contact and are holding her earnest money. I feel this is highly unacceptable as the property is being purchased at asking price which is $500 more than the house if worth. There is no added value. I feel the entire situation is cruel and unfair for them to ask her to pay anything and cruel of the tenant who has no ability to purchase the property financially but has the ability to stop the company from selling the property for almost five months.</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As my friend really wants the property I have created a couple different solutions:</w:t>
      </w:r>
    </w:p>
    <w:p w:rsidR="001219FA" w:rsidRDefault="001219FA" w:rsidP="001219FA">
      <w:pPr>
        <w:numPr>
          <w:ilvl w:val="0"/>
          <w:numId w:val="1"/>
        </w:numPr>
        <w:shd w:val="clear" w:color="auto" w:fill="FFFFFF"/>
        <w:spacing w:before="100" w:beforeAutospacing="1" w:after="0" w:line="240" w:lineRule="auto"/>
        <w:ind w:left="375"/>
        <w:rPr>
          <w:rFonts w:ascii="Helvetica Neue" w:hAnsi="Helvetica Neue"/>
          <w:color w:val="2D3B45"/>
        </w:rPr>
      </w:pPr>
      <w:r>
        <w:rPr>
          <w:rFonts w:ascii="Helvetica Neue" w:hAnsi="Helvetica Neue"/>
          <w:color w:val="2D3B45"/>
        </w:rPr>
        <w:t>The selling company has three stake holders. She can ask that the company splits the 30k by four, each paying 7,500. Plus, they guarantee he is properly removed from the property before the closing.</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IF they refuse that offer and she still wants the property:</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1219FA" w:rsidRDefault="001219FA" w:rsidP="001219FA">
      <w:pPr>
        <w:numPr>
          <w:ilvl w:val="0"/>
          <w:numId w:val="2"/>
        </w:numPr>
        <w:shd w:val="clear" w:color="auto" w:fill="FFFFFF"/>
        <w:spacing w:before="100" w:beforeAutospacing="1" w:after="0" w:line="240" w:lineRule="auto"/>
        <w:ind w:left="375"/>
        <w:rPr>
          <w:rFonts w:ascii="Helvetica Neue" w:hAnsi="Helvetica Neue"/>
          <w:color w:val="2D3B45"/>
        </w:rPr>
      </w:pPr>
      <w:r>
        <w:rPr>
          <w:rFonts w:ascii="Helvetica Neue" w:hAnsi="Helvetica Neue"/>
          <w:color w:val="2D3B45"/>
        </w:rPr>
        <w:t>She offers him 8000 to remove himself from the property and the selling company agrees to waive his 10 months of back rent. He will be given 3k up front to help with moving expenses and the remainder after he leaves the property.</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If he refuses and the selling company refuses:</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1219FA" w:rsidRDefault="001219FA" w:rsidP="001219FA">
      <w:pPr>
        <w:numPr>
          <w:ilvl w:val="0"/>
          <w:numId w:val="3"/>
        </w:numPr>
        <w:shd w:val="clear" w:color="auto" w:fill="FFFFFF"/>
        <w:spacing w:before="100" w:beforeAutospacing="1" w:after="0" w:line="240" w:lineRule="auto"/>
        <w:ind w:left="375"/>
        <w:rPr>
          <w:rFonts w:ascii="Helvetica Neue" w:hAnsi="Helvetica Neue"/>
          <w:color w:val="2D3B45"/>
        </w:rPr>
      </w:pPr>
      <w:r>
        <w:rPr>
          <w:rFonts w:ascii="Helvetica Neue" w:hAnsi="Helvetica Neue"/>
          <w:color w:val="2D3B45"/>
        </w:rPr>
        <w:t>She hires the real-estate lawyer she is using for the purchase to bring suit against the selling company for no returning her earnest money in a timely fashion. The earnest money is used to ensure the sellers are compensated for their time if she is unable to finance or no longer pursues the property. However, they have made the situation in reasonable for her.</w:t>
      </w:r>
    </w:p>
    <w:p w:rsidR="001219FA" w:rsidRDefault="001219FA" w:rsidP="001219FA">
      <w:pPr>
        <w:numPr>
          <w:ilvl w:val="0"/>
          <w:numId w:val="3"/>
        </w:numPr>
        <w:shd w:val="clear" w:color="auto" w:fill="FFFFFF"/>
        <w:spacing w:before="100" w:beforeAutospacing="1" w:after="0" w:line="240" w:lineRule="auto"/>
        <w:ind w:left="375"/>
        <w:rPr>
          <w:rFonts w:ascii="Helvetica Neue" w:hAnsi="Helvetica Neue"/>
          <w:color w:val="2D3B45"/>
        </w:rPr>
      </w:pPr>
    </w:p>
    <w:p w:rsidR="001219FA" w:rsidRPr="001219FA" w:rsidRDefault="001219FA" w:rsidP="00A748E1">
      <w:pPr>
        <w:pStyle w:val="NormalWeb"/>
        <w:spacing w:before="0" w:beforeAutospacing="0" w:after="0" w:afterAutospacing="0" w:line="480" w:lineRule="auto"/>
        <w:rPr>
          <w:b/>
          <w:bCs/>
          <w:color w:val="FF0000"/>
        </w:rPr>
      </w:pPr>
      <w:r w:rsidRPr="001219FA">
        <w:rPr>
          <w:b/>
          <w:bCs/>
          <w:color w:val="FF0000"/>
        </w:rPr>
        <w:t>Reply to Professor,</w:t>
      </w:r>
    </w:p>
    <w:p w:rsidR="001219FA" w:rsidRPr="001219FA" w:rsidRDefault="001219FA" w:rsidP="001219FA">
      <w:pPr>
        <w:shd w:val="clear" w:color="auto" w:fill="FFFFFF"/>
        <w:spacing w:before="180" w:after="180" w:line="240" w:lineRule="auto"/>
        <w:rPr>
          <w:rFonts w:ascii="Helvetica Neue" w:eastAsia="Times New Roman" w:hAnsi="Helvetica Neue" w:cs="Times New Roman"/>
          <w:color w:val="2D3B45"/>
          <w:sz w:val="24"/>
          <w:szCs w:val="24"/>
        </w:rPr>
      </w:pPr>
      <w:proofErr w:type="spellStart"/>
      <w:r w:rsidRPr="001219FA">
        <w:rPr>
          <w:rFonts w:ascii="Helvetica Neue" w:eastAsia="Times New Roman" w:hAnsi="Helvetica Neue" w:cs="Times New Roman"/>
          <w:color w:val="2D3B45"/>
          <w:sz w:val="24"/>
          <w:szCs w:val="24"/>
        </w:rPr>
        <w:lastRenderedPageBreak/>
        <w:t>Clawbacks</w:t>
      </w:r>
      <w:proofErr w:type="spellEnd"/>
      <w:r w:rsidRPr="001219FA">
        <w:rPr>
          <w:rFonts w:ascii="Helvetica Neue" w:eastAsia="Times New Roman" w:hAnsi="Helvetica Neue" w:cs="Times New Roman"/>
          <w:color w:val="2D3B45"/>
          <w:sz w:val="24"/>
          <w:szCs w:val="24"/>
        </w:rPr>
        <w:t xml:space="preserve"> provisions are used extensively in company purchases of other companies, especially if the  assets turn out to be inflated or the liabilities undisclosed or understated (No Surprises!).</w:t>
      </w:r>
    </w:p>
    <w:p w:rsidR="001219FA" w:rsidRPr="001219FA" w:rsidRDefault="001219FA" w:rsidP="001219FA">
      <w:pPr>
        <w:shd w:val="clear" w:color="auto" w:fill="FFFFFF"/>
        <w:spacing w:before="180" w:after="180" w:line="240" w:lineRule="auto"/>
        <w:rPr>
          <w:rFonts w:ascii="Helvetica Neue" w:eastAsia="Times New Roman" w:hAnsi="Helvetica Neue" w:cs="Times New Roman"/>
          <w:color w:val="2D3B45"/>
          <w:sz w:val="24"/>
          <w:szCs w:val="24"/>
        </w:rPr>
      </w:pPr>
      <w:r w:rsidRPr="001219FA">
        <w:rPr>
          <w:rFonts w:ascii="Helvetica Neue" w:eastAsia="Times New Roman" w:hAnsi="Helvetica Neue" w:cs="Times New Roman"/>
          <w:color w:val="2D3B45"/>
          <w:sz w:val="24"/>
          <w:szCs w:val="24"/>
        </w:rPr>
        <w:t xml:space="preserve">Getting the </w:t>
      </w:r>
      <w:proofErr w:type="spellStart"/>
      <w:r w:rsidRPr="001219FA">
        <w:rPr>
          <w:rFonts w:ascii="Helvetica Neue" w:eastAsia="Times New Roman" w:hAnsi="Helvetica Neue" w:cs="Times New Roman"/>
          <w:color w:val="2D3B45"/>
          <w:sz w:val="24"/>
          <w:szCs w:val="24"/>
        </w:rPr>
        <w:t>clawback</w:t>
      </w:r>
      <w:proofErr w:type="spellEnd"/>
      <w:r w:rsidRPr="001219FA">
        <w:rPr>
          <w:rFonts w:ascii="Helvetica Neue" w:eastAsia="Times New Roman" w:hAnsi="Helvetica Neue" w:cs="Times New Roman"/>
          <w:color w:val="2D3B45"/>
          <w:sz w:val="24"/>
          <w:szCs w:val="24"/>
        </w:rPr>
        <w:t xml:space="preserve"> money can entail more lawsuits however!!!</w:t>
      </w:r>
    </w:p>
    <w:p w:rsidR="001219FA" w:rsidRPr="001219FA" w:rsidRDefault="001219FA" w:rsidP="001219FA">
      <w:pPr>
        <w:shd w:val="clear" w:color="auto" w:fill="FFFFFF"/>
        <w:spacing w:before="180" w:after="0" w:line="240" w:lineRule="auto"/>
        <w:rPr>
          <w:rFonts w:ascii="Helvetica Neue" w:eastAsia="Times New Roman" w:hAnsi="Helvetica Neue" w:cs="Times New Roman"/>
          <w:color w:val="2D3B45"/>
          <w:sz w:val="24"/>
          <w:szCs w:val="24"/>
        </w:rPr>
      </w:pPr>
      <w:r w:rsidRPr="001219FA">
        <w:rPr>
          <w:rFonts w:ascii="Helvetica Neue" w:eastAsia="Times New Roman" w:hAnsi="Helvetica Neue" w:cs="Times New Roman"/>
          <w:color w:val="2D3B45"/>
          <w:sz w:val="24"/>
          <w:szCs w:val="24"/>
        </w:rPr>
        <w:t>Doug</w:t>
      </w:r>
    </w:p>
    <w:p w:rsidR="001219FA" w:rsidRDefault="001219FA" w:rsidP="00A748E1">
      <w:pPr>
        <w:pStyle w:val="NormalWeb"/>
        <w:spacing w:before="0" w:beforeAutospacing="0" w:after="0" w:afterAutospacing="0" w:line="480" w:lineRule="auto"/>
        <w:rPr>
          <w:color w:val="0E101A"/>
        </w:rPr>
      </w:pPr>
    </w:p>
    <w:p w:rsidR="00A748E1" w:rsidRPr="00A748E1" w:rsidRDefault="00A748E1" w:rsidP="00A748E1">
      <w:pPr>
        <w:pStyle w:val="NormalWeb"/>
        <w:spacing w:before="0" w:beforeAutospacing="0" w:after="0" w:afterAutospacing="0" w:line="480" w:lineRule="auto"/>
        <w:jc w:val="center"/>
        <w:rPr>
          <w:b/>
          <w:color w:val="0E101A"/>
        </w:rPr>
      </w:pPr>
      <w:r w:rsidRPr="00A748E1">
        <w:rPr>
          <w:b/>
          <w:color w:val="0E101A"/>
        </w:rPr>
        <w:t>Discussion 3</w:t>
      </w:r>
    </w:p>
    <w:p w:rsidR="00A748E1" w:rsidRPr="00A748E1" w:rsidRDefault="00A748E1" w:rsidP="00A748E1">
      <w:pPr>
        <w:pStyle w:val="NormalWeb"/>
        <w:spacing w:before="0" w:beforeAutospacing="0" w:after="0" w:afterAutospacing="0" w:line="480" w:lineRule="auto"/>
        <w:ind w:firstLine="720"/>
        <w:rPr>
          <w:color w:val="0E101A"/>
        </w:rPr>
      </w:pPr>
      <w:r w:rsidRPr="00A748E1">
        <w:rPr>
          <w:color w:val="0E101A"/>
        </w:rPr>
        <w:t>According to Weiss (n.d), the negotiation gaps need to be sealed; there is a need for respective negotiations to address the financial gaps and any other gaps that can attract the organizational failure. The Zone of Possible Agreement (ZOPA) shows possible scenarios that can be used to eliminate poor negotiation skills. The most critical ideas are using the interest as well as creativity to overcome the negotiation gaps. In the case scenario, Mr. Laurier portrayed high competency levels in the negotiation when he was willing to buy the DEFA studios company. In the first place, Mr. Laurier was keen on investigating the company he was ready to negotiate for. This is among the critical issues that a good negotiator should always get involved in. Laurier was much skeptical in identifying the significant gap in the ZOPA. In the end, Laurier was incapable of convincing Schmidt about his objectives of having the studio. Another critical issue that became evident in the negotiations is having god timing whenever the talks are in place standards (Shonk, 2020). There must always be a negotiation gap between the parties, and this can be corrected by using creativity to address every person's needs among the negotiating teams.</w:t>
      </w:r>
    </w:p>
    <w:p w:rsidR="00A748E1" w:rsidRPr="00A748E1" w:rsidRDefault="00A748E1" w:rsidP="00A748E1">
      <w:pPr>
        <w:pStyle w:val="NormalWeb"/>
        <w:spacing w:before="0" w:beforeAutospacing="0" w:after="0" w:afterAutospacing="0" w:line="480" w:lineRule="auto"/>
        <w:ind w:firstLine="720"/>
        <w:rPr>
          <w:color w:val="0E101A"/>
        </w:rPr>
      </w:pPr>
      <w:r w:rsidRPr="00A748E1">
        <w:rPr>
          <w:color w:val="0E101A"/>
        </w:rPr>
        <w:t>Finding the ZOPA is essential in enabling successful negotiations to take place. The negotiators need to know how to separate the cultural issues from the talks and thus have better-negotiating grounds. As we</w:t>
      </w:r>
      <w:r w:rsidR="00C34CCD">
        <w:rPr>
          <w:color w:val="0E101A"/>
        </w:rPr>
        <w:t xml:space="preserve">ll, flexibility is essential </w:t>
      </w:r>
      <w:r w:rsidRPr="00A748E1">
        <w:rPr>
          <w:color w:val="0E101A"/>
        </w:rPr>
        <w:t xml:space="preserve">among the negotiating parties. For example, a one-person group of negotiators has priced their product very high and above its standards </w:t>
      </w:r>
      <w:r w:rsidRPr="00A748E1">
        <w:rPr>
          <w:color w:val="0E101A"/>
        </w:rPr>
        <w:lastRenderedPageBreak/>
        <w:t>(Shonk, 2020). It would be very difficult for the negotiations to be successful, and thus there is a need for price flexibility coupled with creativity for better talks. In conclusion, the negotiators need to establish a common ground for negotiations and thus attain success on the issue at hand.</w:t>
      </w:r>
    </w:p>
    <w:p w:rsidR="00CE2F85" w:rsidRPr="00A748E1" w:rsidRDefault="00CE2F85" w:rsidP="00A748E1">
      <w:pPr>
        <w:spacing w:line="480" w:lineRule="auto"/>
        <w:jc w:val="center"/>
        <w:rPr>
          <w:rFonts w:ascii="Times New Roman" w:hAnsi="Times New Roman" w:cs="Times New Roman"/>
          <w:sz w:val="24"/>
          <w:szCs w:val="24"/>
        </w:rPr>
      </w:pPr>
      <w:r w:rsidRPr="00A748E1">
        <w:rPr>
          <w:rFonts w:ascii="Times New Roman" w:hAnsi="Times New Roman" w:cs="Times New Roman"/>
          <w:sz w:val="24"/>
          <w:szCs w:val="24"/>
        </w:rPr>
        <w:t>Reference</w:t>
      </w:r>
    </w:p>
    <w:p w:rsidR="00CE2F85" w:rsidRPr="00A748E1" w:rsidRDefault="002E025E" w:rsidP="00A748E1">
      <w:pPr>
        <w:spacing w:line="480" w:lineRule="auto"/>
        <w:ind w:left="720" w:hanging="720"/>
        <w:rPr>
          <w:rFonts w:ascii="Times New Roman" w:hAnsi="Times New Roman" w:cs="Times New Roman"/>
          <w:sz w:val="24"/>
          <w:szCs w:val="24"/>
        </w:rPr>
      </w:pPr>
      <w:r w:rsidRPr="00A748E1">
        <w:rPr>
          <w:rFonts w:ascii="Times New Roman" w:hAnsi="Times New Roman" w:cs="Times New Roman"/>
          <w:sz w:val="24"/>
          <w:szCs w:val="24"/>
        </w:rPr>
        <w:t xml:space="preserve">Shonk. K. (2020). How to find ZOPA in business negotiations. Retrieved from </w:t>
      </w:r>
      <w:hyperlink r:id="rId6" w:history="1">
        <w:r w:rsidRPr="00A748E1">
          <w:rPr>
            <w:rStyle w:val="Hyperlink"/>
            <w:rFonts w:ascii="Times New Roman" w:hAnsi="Times New Roman" w:cs="Times New Roman"/>
            <w:color w:val="auto"/>
            <w:sz w:val="24"/>
            <w:szCs w:val="24"/>
            <w:u w:val="none"/>
          </w:rPr>
          <w:t>https://www.pon.harvard.edu/daily/business-negotiations/how-to-find-the-zopa-in-business-negotiations/</w:t>
        </w:r>
      </w:hyperlink>
    </w:p>
    <w:p w:rsidR="002E025E" w:rsidRPr="00A748E1" w:rsidRDefault="002E025E" w:rsidP="00A748E1">
      <w:pPr>
        <w:spacing w:line="480" w:lineRule="auto"/>
        <w:ind w:left="720" w:hanging="720"/>
        <w:rPr>
          <w:rFonts w:ascii="Times New Roman" w:hAnsi="Times New Roman" w:cs="Times New Roman"/>
          <w:sz w:val="24"/>
          <w:szCs w:val="24"/>
        </w:rPr>
      </w:pPr>
      <w:r w:rsidRPr="00A748E1">
        <w:rPr>
          <w:rFonts w:ascii="Times New Roman" w:hAnsi="Times New Roman" w:cs="Times New Roman"/>
          <w:sz w:val="24"/>
          <w:szCs w:val="24"/>
        </w:rPr>
        <w:t xml:space="preserve">Weiss. (n.d). How interests and creativity overcome negotiation gaps. Retrieved from </w:t>
      </w:r>
      <w:hyperlink r:id="rId7" w:history="1">
        <w:r w:rsidRPr="00A748E1">
          <w:rPr>
            <w:rStyle w:val="Hyperlink"/>
            <w:rFonts w:ascii="Times New Roman" w:hAnsi="Times New Roman" w:cs="Times New Roman"/>
            <w:color w:val="auto"/>
            <w:sz w:val="24"/>
            <w:szCs w:val="24"/>
            <w:u w:val="none"/>
          </w:rPr>
          <w:t>file:///C:/Users/user/Downloads/Chapter%2013%20Final%20Draft.pdf</w:t>
        </w:r>
      </w:hyperlink>
    </w:p>
    <w:p w:rsidR="001367E9" w:rsidRPr="001219FA" w:rsidRDefault="001219FA" w:rsidP="00A748E1">
      <w:pPr>
        <w:spacing w:line="480" w:lineRule="auto"/>
        <w:ind w:firstLine="720"/>
        <w:rPr>
          <w:rFonts w:ascii="Times New Roman" w:hAnsi="Times New Roman" w:cs="Times New Roman"/>
          <w:b/>
          <w:bCs/>
          <w:color w:val="FF0000"/>
          <w:sz w:val="24"/>
          <w:szCs w:val="24"/>
        </w:rPr>
      </w:pPr>
      <w:r w:rsidRPr="001219FA">
        <w:rPr>
          <w:rFonts w:ascii="Times New Roman" w:hAnsi="Times New Roman" w:cs="Times New Roman"/>
          <w:b/>
          <w:bCs/>
          <w:color w:val="FF0000"/>
          <w:sz w:val="24"/>
          <w:szCs w:val="24"/>
        </w:rPr>
        <w:t xml:space="preserve">Reply to </w:t>
      </w:r>
      <w:proofErr w:type="spellStart"/>
      <w:r w:rsidRPr="001219FA">
        <w:rPr>
          <w:rFonts w:ascii="Times New Roman" w:hAnsi="Times New Roman" w:cs="Times New Roman"/>
          <w:b/>
          <w:bCs/>
          <w:color w:val="FF0000"/>
          <w:sz w:val="24"/>
          <w:szCs w:val="24"/>
        </w:rPr>
        <w:t>laura</w:t>
      </w:r>
      <w:proofErr w:type="spellEnd"/>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best time to “find the ZOPA” is while you are preparing your BATNA. In preparing your BATNA you are considering what the “walk away point” is in the specific negotiation, you are also gathering data to understand your counterpart’s “walk away point.” If you have an overlap between the two you have a ZOPA and the potential to reach an agreement.</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 few years back our family was given the opportunity by the owner of an adjoining property to purchase acreage that we have hayed for several years, I think it was 20 acres plus a modular home and out buildings. The seller was motivated to sell but had set a fairly steep price point.  Our initial offer was much lower than what the seller wanted but it was a reasonable offer. We knew that she had a target in mind but our BATNA was solid.  We learned through one of her relatives what her target was.  Her target price was actually within our BATNA limits and only $7000 more than the initial offer.  We countered with that amount and purchased the property.  Within six months we sold the modular home and one acre of land for $5000 less than what we paid for the home and 20 acres.</w:t>
      </w:r>
    </w:p>
    <w:p w:rsidR="001219FA" w:rsidRDefault="001219FA" w:rsidP="001219F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1219FA" w:rsidRDefault="001219FA" w:rsidP="001219FA">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Program on Negotiation “How to find the ZOPA in Business Negotiations.”  </w:t>
      </w:r>
      <w:hyperlink r:id="rId8" w:tgtFrame="_blank" w:history="1">
        <w:r>
          <w:rPr>
            <w:rStyle w:val="Hyperlink"/>
            <w:rFonts w:ascii="Helvetica Neue" w:hAnsi="Helvetica Neue"/>
          </w:rPr>
          <w:t>https://www.pon.harvard.edu/daily/business-negotiations/how-to-find-the-zopa-in-business-negotiations/</w:t>
        </w:r>
      </w:hyperlink>
    </w:p>
    <w:p w:rsidR="001219FA" w:rsidRPr="001219FA" w:rsidRDefault="001219FA" w:rsidP="00A748E1">
      <w:pPr>
        <w:spacing w:line="480" w:lineRule="auto"/>
        <w:ind w:firstLine="720"/>
        <w:rPr>
          <w:rFonts w:ascii="Times New Roman" w:hAnsi="Times New Roman" w:cs="Times New Roman"/>
          <w:b/>
          <w:bCs/>
          <w:color w:val="FF0000"/>
          <w:sz w:val="24"/>
          <w:szCs w:val="24"/>
        </w:rPr>
      </w:pPr>
    </w:p>
    <w:p w:rsidR="001219FA" w:rsidRPr="001219FA" w:rsidRDefault="001219FA" w:rsidP="001219FA">
      <w:pPr>
        <w:spacing w:line="480" w:lineRule="auto"/>
        <w:ind w:firstLine="720"/>
        <w:rPr>
          <w:rFonts w:ascii="Times New Roman" w:hAnsi="Times New Roman" w:cs="Times New Roman"/>
          <w:b/>
          <w:bCs/>
          <w:color w:val="FF0000"/>
          <w:sz w:val="24"/>
          <w:szCs w:val="24"/>
        </w:rPr>
      </w:pPr>
      <w:r w:rsidRPr="001219FA">
        <w:rPr>
          <w:rFonts w:ascii="Times New Roman" w:hAnsi="Times New Roman" w:cs="Times New Roman"/>
          <w:b/>
          <w:bCs/>
          <w:color w:val="FF0000"/>
          <w:sz w:val="24"/>
          <w:szCs w:val="24"/>
        </w:rPr>
        <w:lastRenderedPageBreak/>
        <w:t>Reply to Professor,</w:t>
      </w:r>
    </w:p>
    <w:p w:rsidR="001219FA" w:rsidRPr="001219FA" w:rsidRDefault="001219FA" w:rsidP="001219FA">
      <w:pPr>
        <w:spacing w:line="480" w:lineRule="auto"/>
        <w:ind w:firstLine="720"/>
        <w:rPr>
          <w:rFonts w:ascii="Times New Roman" w:hAnsi="Times New Roman" w:cs="Times New Roman"/>
          <w:sz w:val="24"/>
          <w:szCs w:val="24"/>
        </w:rPr>
      </w:pPr>
      <w:r w:rsidRPr="001219FA">
        <w:rPr>
          <w:rFonts w:ascii="Helvetica Neue" w:eastAsia="Times New Roman" w:hAnsi="Helvetica Neue" w:cs="Times New Roman"/>
          <w:color w:val="2D3B45"/>
          <w:sz w:val="24"/>
          <w:szCs w:val="24"/>
        </w:rPr>
        <w:t>All too often we assume that all of the participants are in the same ZOPA when, in fact, some are not (even if they are close) and the resulting friction or misunderstandings can produce efforts to create workarounds that fail.</w:t>
      </w:r>
    </w:p>
    <w:p w:rsidR="001219FA" w:rsidRPr="001219FA" w:rsidRDefault="001219FA" w:rsidP="001219FA">
      <w:pPr>
        <w:pBdr>
          <w:top w:val="single" w:sz="6" w:space="0" w:color="C1C7CF"/>
        </w:pBdr>
        <w:shd w:val="clear" w:color="auto" w:fill="FFFFFF"/>
        <w:spacing w:before="180" w:after="0" w:line="240" w:lineRule="auto"/>
        <w:rPr>
          <w:rFonts w:ascii="Helvetica Neue" w:eastAsia="Times New Roman" w:hAnsi="Helvetica Neue" w:cs="Times New Roman"/>
          <w:color w:val="2D3B45"/>
          <w:sz w:val="24"/>
          <w:szCs w:val="24"/>
        </w:rPr>
      </w:pPr>
      <w:r w:rsidRPr="001219FA">
        <w:rPr>
          <w:rFonts w:ascii="Helvetica Neue" w:eastAsia="Times New Roman" w:hAnsi="Helvetica Neue" w:cs="Times New Roman"/>
          <w:color w:val="2D3B45"/>
          <w:sz w:val="24"/>
          <w:szCs w:val="24"/>
        </w:rPr>
        <w:t>Doug</w:t>
      </w:r>
    </w:p>
    <w:p w:rsidR="001219FA" w:rsidRPr="001219FA" w:rsidRDefault="001219FA" w:rsidP="001219FA">
      <w:pPr>
        <w:spacing w:after="0" w:line="240" w:lineRule="auto"/>
        <w:rPr>
          <w:rFonts w:ascii="Times New Roman" w:eastAsia="Times New Roman" w:hAnsi="Times New Roman" w:cs="Times New Roman"/>
          <w:sz w:val="24"/>
          <w:szCs w:val="24"/>
        </w:rPr>
      </w:pPr>
    </w:p>
    <w:p w:rsidR="001219FA" w:rsidRPr="00A748E1" w:rsidRDefault="001219FA" w:rsidP="00A748E1">
      <w:pPr>
        <w:spacing w:line="480" w:lineRule="auto"/>
        <w:ind w:firstLine="720"/>
        <w:rPr>
          <w:rFonts w:ascii="Times New Roman" w:hAnsi="Times New Roman" w:cs="Times New Roman"/>
          <w:sz w:val="24"/>
          <w:szCs w:val="24"/>
        </w:rPr>
      </w:pPr>
    </w:p>
    <w:sectPr w:rsidR="001219FA" w:rsidRPr="00A748E1" w:rsidSect="001F69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D122BD"/>
    <w:multiLevelType w:val="multilevel"/>
    <w:tmpl w:val="D6EA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52967"/>
    <w:multiLevelType w:val="multilevel"/>
    <w:tmpl w:val="19F08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620B09"/>
    <w:multiLevelType w:val="multilevel"/>
    <w:tmpl w:val="FBC2C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DD1A4F"/>
    <w:multiLevelType w:val="multilevel"/>
    <w:tmpl w:val="F3D4CB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E9"/>
    <w:rsid w:val="00052A6D"/>
    <w:rsid w:val="000829CB"/>
    <w:rsid w:val="000853F0"/>
    <w:rsid w:val="001219FA"/>
    <w:rsid w:val="00134BDD"/>
    <w:rsid w:val="001367E9"/>
    <w:rsid w:val="001D6E48"/>
    <w:rsid w:val="001E4D2D"/>
    <w:rsid w:val="001F69C6"/>
    <w:rsid w:val="002C3E0B"/>
    <w:rsid w:val="002E025E"/>
    <w:rsid w:val="00341957"/>
    <w:rsid w:val="005806C4"/>
    <w:rsid w:val="005E658B"/>
    <w:rsid w:val="007C6973"/>
    <w:rsid w:val="008F2398"/>
    <w:rsid w:val="00A748E1"/>
    <w:rsid w:val="00C222DC"/>
    <w:rsid w:val="00C34CCD"/>
    <w:rsid w:val="00CB2F19"/>
    <w:rsid w:val="00CE2F85"/>
    <w:rsid w:val="00D30FF3"/>
    <w:rsid w:val="00DF2D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C955B"/>
  <w15:docId w15:val="{5B7F555C-FF3F-6343-B2E9-CDBD67A5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C6"/>
  </w:style>
  <w:style w:type="paragraph" w:styleId="Heading2">
    <w:name w:val="heading 2"/>
    <w:basedOn w:val="Normal"/>
    <w:link w:val="Heading2Char"/>
    <w:uiPriority w:val="9"/>
    <w:qFormat/>
    <w:rsid w:val="001219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025E"/>
    <w:rPr>
      <w:color w:val="0000FF"/>
      <w:u w:val="single"/>
    </w:rPr>
  </w:style>
  <w:style w:type="paragraph" w:styleId="NormalWeb">
    <w:name w:val="Normal (Web)"/>
    <w:basedOn w:val="Normal"/>
    <w:uiPriority w:val="99"/>
    <w:semiHidden/>
    <w:unhideWhenUsed/>
    <w:rsid w:val="00A748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748E1"/>
    <w:rPr>
      <w:i/>
      <w:iCs/>
    </w:rPr>
  </w:style>
  <w:style w:type="character" w:customStyle="1" w:styleId="Heading2Char">
    <w:name w:val="Heading 2 Char"/>
    <w:basedOn w:val="DefaultParagraphFont"/>
    <w:link w:val="Heading2"/>
    <w:uiPriority w:val="9"/>
    <w:rsid w:val="001219FA"/>
    <w:rPr>
      <w:rFonts w:ascii="Times New Roman" w:eastAsia="Times New Roman" w:hAnsi="Times New Roman" w:cs="Times New Roman"/>
      <w:b/>
      <w:bCs/>
      <w:sz w:val="36"/>
      <w:szCs w:val="36"/>
    </w:rPr>
  </w:style>
  <w:style w:type="character" w:customStyle="1" w:styleId="screenreader-only">
    <w:name w:val="screenreader-only"/>
    <w:basedOn w:val="DefaultParagraphFont"/>
    <w:rsid w:val="00121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2411552">
      <w:bodyDiv w:val="1"/>
      <w:marLeft w:val="0"/>
      <w:marRight w:val="0"/>
      <w:marTop w:val="0"/>
      <w:marBottom w:val="0"/>
      <w:divBdr>
        <w:top w:val="none" w:sz="0" w:space="0" w:color="auto"/>
        <w:left w:val="none" w:sz="0" w:space="0" w:color="auto"/>
        <w:bottom w:val="none" w:sz="0" w:space="0" w:color="auto"/>
        <w:right w:val="none" w:sz="0" w:space="0" w:color="auto"/>
      </w:divBdr>
    </w:div>
    <w:div w:id="1208644133">
      <w:bodyDiv w:val="1"/>
      <w:marLeft w:val="0"/>
      <w:marRight w:val="0"/>
      <w:marTop w:val="0"/>
      <w:marBottom w:val="0"/>
      <w:divBdr>
        <w:top w:val="none" w:sz="0" w:space="0" w:color="auto"/>
        <w:left w:val="none" w:sz="0" w:space="0" w:color="auto"/>
        <w:bottom w:val="none" w:sz="0" w:space="0" w:color="auto"/>
        <w:right w:val="none" w:sz="0" w:space="0" w:color="auto"/>
      </w:divBdr>
    </w:div>
    <w:div w:id="1538080608">
      <w:bodyDiv w:val="1"/>
      <w:marLeft w:val="0"/>
      <w:marRight w:val="0"/>
      <w:marTop w:val="0"/>
      <w:marBottom w:val="0"/>
      <w:divBdr>
        <w:top w:val="none" w:sz="0" w:space="0" w:color="auto"/>
        <w:left w:val="none" w:sz="0" w:space="0" w:color="auto"/>
        <w:bottom w:val="none" w:sz="0" w:space="0" w:color="auto"/>
        <w:right w:val="none" w:sz="0" w:space="0" w:color="auto"/>
      </w:divBdr>
      <w:divsChild>
        <w:div w:id="1243249374">
          <w:marLeft w:val="0"/>
          <w:marRight w:val="0"/>
          <w:marTop w:val="0"/>
          <w:marBottom w:val="0"/>
          <w:divBdr>
            <w:top w:val="none" w:sz="0" w:space="0" w:color="auto"/>
            <w:left w:val="none" w:sz="0" w:space="0" w:color="auto"/>
            <w:bottom w:val="none" w:sz="0" w:space="0" w:color="auto"/>
            <w:right w:val="none" w:sz="0" w:space="0" w:color="auto"/>
          </w:divBdr>
          <w:divsChild>
            <w:div w:id="1142308202">
              <w:marLeft w:val="450"/>
              <w:marRight w:val="0"/>
              <w:marTop w:val="0"/>
              <w:marBottom w:val="0"/>
              <w:divBdr>
                <w:top w:val="none" w:sz="0" w:space="0" w:color="auto"/>
                <w:left w:val="none" w:sz="0" w:space="0" w:color="auto"/>
                <w:bottom w:val="none" w:sz="0" w:space="0" w:color="auto"/>
                <w:right w:val="none" w:sz="0" w:space="0" w:color="auto"/>
              </w:divBdr>
              <w:divsChild>
                <w:div w:id="1636644503">
                  <w:marLeft w:val="0"/>
                  <w:marRight w:val="0"/>
                  <w:marTop w:val="0"/>
                  <w:marBottom w:val="0"/>
                  <w:divBdr>
                    <w:top w:val="none" w:sz="0" w:space="0" w:color="auto"/>
                    <w:left w:val="none" w:sz="0" w:space="0" w:color="auto"/>
                    <w:bottom w:val="none" w:sz="0" w:space="0" w:color="auto"/>
                    <w:right w:val="none" w:sz="0" w:space="0" w:color="auto"/>
                  </w:divBdr>
                </w:div>
              </w:divsChild>
            </w:div>
            <w:div w:id="872961872">
              <w:marLeft w:val="0"/>
              <w:marRight w:val="0"/>
              <w:marTop w:val="0"/>
              <w:marBottom w:val="0"/>
              <w:divBdr>
                <w:top w:val="none" w:sz="0" w:space="0" w:color="auto"/>
                <w:left w:val="none" w:sz="0" w:space="0" w:color="auto"/>
                <w:bottom w:val="none" w:sz="0" w:space="0" w:color="auto"/>
                <w:right w:val="none" w:sz="0" w:space="0" w:color="auto"/>
              </w:divBdr>
            </w:div>
          </w:divsChild>
        </w:div>
        <w:div w:id="1669357891">
          <w:marLeft w:val="0"/>
          <w:marRight w:val="0"/>
          <w:marTop w:val="0"/>
          <w:marBottom w:val="0"/>
          <w:divBdr>
            <w:top w:val="none" w:sz="0" w:space="0" w:color="auto"/>
            <w:left w:val="none" w:sz="0" w:space="0" w:color="auto"/>
            <w:bottom w:val="none" w:sz="0" w:space="0" w:color="auto"/>
            <w:right w:val="none" w:sz="0" w:space="0" w:color="auto"/>
          </w:divBdr>
        </w:div>
      </w:divsChild>
    </w:div>
    <w:div w:id="1867477931">
      <w:bodyDiv w:val="1"/>
      <w:marLeft w:val="0"/>
      <w:marRight w:val="0"/>
      <w:marTop w:val="0"/>
      <w:marBottom w:val="0"/>
      <w:divBdr>
        <w:top w:val="none" w:sz="0" w:space="0" w:color="auto"/>
        <w:left w:val="none" w:sz="0" w:space="0" w:color="auto"/>
        <w:bottom w:val="none" w:sz="0" w:space="0" w:color="auto"/>
        <w:right w:val="none" w:sz="0" w:space="0" w:color="auto"/>
      </w:divBdr>
    </w:div>
    <w:div w:id="2005354706">
      <w:bodyDiv w:val="1"/>
      <w:marLeft w:val="0"/>
      <w:marRight w:val="0"/>
      <w:marTop w:val="0"/>
      <w:marBottom w:val="0"/>
      <w:divBdr>
        <w:top w:val="none" w:sz="0" w:space="0" w:color="auto"/>
        <w:left w:val="none" w:sz="0" w:space="0" w:color="auto"/>
        <w:bottom w:val="none" w:sz="0" w:space="0" w:color="auto"/>
        <w:right w:val="none" w:sz="0" w:space="0" w:color="auto"/>
      </w:divBdr>
      <w:divsChild>
        <w:div w:id="1124663763">
          <w:marLeft w:val="0"/>
          <w:marRight w:val="0"/>
          <w:marTop w:val="0"/>
          <w:marBottom w:val="0"/>
          <w:divBdr>
            <w:top w:val="none" w:sz="0" w:space="0" w:color="auto"/>
            <w:left w:val="none" w:sz="0" w:space="0" w:color="auto"/>
            <w:bottom w:val="none" w:sz="0" w:space="0" w:color="auto"/>
            <w:right w:val="none" w:sz="0" w:space="0" w:color="auto"/>
          </w:divBdr>
          <w:divsChild>
            <w:div w:id="1708213491">
              <w:marLeft w:val="0"/>
              <w:marRight w:val="0"/>
              <w:marTop w:val="0"/>
              <w:marBottom w:val="0"/>
              <w:divBdr>
                <w:top w:val="none" w:sz="0" w:space="0" w:color="auto"/>
                <w:left w:val="none" w:sz="0" w:space="0" w:color="auto"/>
                <w:bottom w:val="none" w:sz="0" w:space="0" w:color="auto"/>
                <w:right w:val="none" w:sz="0" w:space="0" w:color="auto"/>
              </w:divBdr>
              <w:divsChild>
                <w:div w:id="127647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n.harvard.edu/daily/business-negotiations/how-to-find-the-zopa-in-business-negotiations/" TargetMode="External"/><Relationship Id="rId3" Type="http://schemas.openxmlformats.org/officeDocument/2006/relationships/settings" Target="settings.xml"/><Relationship Id="rId7" Type="http://schemas.openxmlformats.org/officeDocument/2006/relationships/hyperlink" Target="file:///C:\Users\user\Downloads\Chapter%2013%20Final%20Draf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n.harvard.edu/daily/business-negotiations/how-to-find-the-zopa-in-business-negotiations/" TargetMode="External"/><Relationship Id="rId5" Type="http://schemas.openxmlformats.org/officeDocument/2006/relationships/hyperlink" Target="https://ota.dc.gov/node/64411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2020-08-15T14:19:00Z</dcterms:created>
  <dcterms:modified xsi:type="dcterms:W3CDTF">2020-08-15T14:19:00Z</dcterms:modified>
</cp:coreProperties>
</file>